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48B" w:rsidRDefault="002151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13. septembra održano ročište za drugu grup</w:t>
      </w:r>
    </w:p>
    <w:p w:rsidR="00A9548B" w:rsidRDefault="00A9548B">
      <w:pPr>
        <w:spacing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9548B" w:rsidRDefault="002151A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Dana 13. septembra 2024. godine održano je pripremno ročište za drugu grupu</w:t>
      </w:r>
      <w:r>
        <w:rPr>
          <w:rFonts w:ascii="Times New Roman" w:hAnsi="Times New Roman" w:cs="Times New Roman"/>
          <w:kern w:val="0"/>
          <w:sz w:val="28"/>
          <w:szCs w:val="28"/>
        </w:rPr>
        <w:t>, kome su prethodili podnesci, kako tužioca – Udruženja UMA JAT, tako prvotuženog – Vlade Srbije i drugotuženog – Air Serbia-e. Zastupnik Udruženja je dostavio tražene podatke, JMBG za sve tužioce, ponovio raniju tužbeni zahtev ali i dodao novi, eventualni zahtev: „</w:t>
      </w:r>
      <w:r>
        <w:rPr>
          <w:rFonts w:ascii="Times New Roman" w:hAnsi="Times New Roman" w:cs="Times New Roman"/>
          <w:sz w:val="28"/>
          <w:szCs w:val="28"/>
        </w:rPr>
        <w:t>Ukoliko sud odbije ovaj tužbeni zahtev kao neosnovan punomoćnik tužilaca predlaže da sud usvoji sledeći eventualni zahtev…. da (tuženi) svakom pojedinačnom tužiocu dodele akcije drugotužene koje im po Zakonu pripadaju“.</w:t>
      </w:r>
    </w:p>
    <w:p w:rsidR="00A9548B" w:rsidRDefault="002151A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Zakonski zastupnici i Vlade Srbije i Er Srbije su i u svojim podnescima i na ročištu isticali da je tužba neuredna, da se protive preinačenju tužbe te da je i eventualni tužbeni zahtev neuredan. Zastupnik Vlade je insistirao na tome da tužioci nemaju pravni osnov, niti su dostavili relevantnu dokumentaciju za svoje činjenične navode o privatizaciji Air Serbia-e. Takođe, da ostaje pri prigovoru zastarelosti.</w:t>
      </w:r>
    </w:p>
    <w:p w:rsidR="00A9548B" w:rsidRDefault="002151A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Punomoćnik Er Srbije je, takođe, osporio tužbu i tužbeni zahtev „po osnovu i visini“. Tvrdeći da primarni tužbeni zahtev nije osnovan, zaključio je da „tužioci nemaju pravo na naknadu štete koju potražuju, a posebno ne u iznosima koji su potpuno diskreciono i paušalno obračunati“. Po njemu, potraživanje eventualne naknade štete je zastarelo, protekom roka od tri, odnosno pet godina – jer se prema postavljenom tužbenom zahtevu taj rok se može računati jedino od 10. 08. 2013. godine, koji su tužioci naveli ka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o dan zaključenja okvirnog ugovora. </w:t>
      </w:r>
    </w:p>
    <w:p w:rsidR="00A9548B" w:rsidRDefault="002151A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Na osnovu navoda tuženih, advokat Udruženja je dodatno predložio da sud ekonomsko-finansijskim veštačenjem izvede dokaz i utvrdi vrednost kapitala Er Srbije u vreme pre privatizacije, iznos vrednosti kapitala koji je trebalo da pripadne zaposlenima i bivšim zaposlenima na dan privatizacije, kao i iznos naknade koji treba da pripadne svakom tužiocu u odnosu na vrednost kapitala koji je postojao na dan privatizacije.</w:t>
      </w:r>
    </w:p>
    <w:p w:rsidR="00A9548B" w:rsidRDefault="002151A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Pripremno ročište je prekinuto a naredno je zakazano za 30. 10. 2024. godine.</w:t>
      </w:r>
    </w:p>
    <w:sectPr w:rsidR="00A9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8B"/>
    <w:rsid w:val="002151AB"/>
    <w:rsid w:val="00A9548B"/>
    <w:rsid w:val="00D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78E59E7-E5A2-F844-9935-E8E390F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Јово Симишић</dc:creator>
  <cp:lastModifiedBy>Miroslav Milekić</cp:lastModifiedBy>
  <cp:revision>2</cp:revision>
  <dcterms:created xsi:type="dcterms:W3CDTF">2024-09-20T13:55:00Z</dcterms:created>
  <dcterms:modified xsi:type="dcterms:W3CDTF">2024-09-20T13:55:00Z</dcterms:modified>
</cp:coreProperties>
</file>